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97E93" w14:textId="26D99B09" w:rsidR="00006F87" w:rsidRPr="00FB4AC8" w:rsidRDefault="00507285" w:rsidP="00006F87">
      <w:pPr>
        <w:rPr>
          <w:sz w:val="24"/>
          <w:szCs w:val="24"/>
        </w:rPr>
      </w:pPr>
      <w:r w:rsidRPr="00FB4AC8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F2DCFE0" wp14:editId="1B8CC448">
            <wp:simplePos x="0" y="0"/>
            <wp:positionH relativeFrom="column">
              <wp:posOffset>0</wp:posOffset>
            </wp:positionH>
            <wp:positionV relativeFrom="paragraph">
              <wp:posOffset>146050</wp:posOffset>
            </wp:positionV>
            <wp:extent cx="5943600" cy="1040130"/>
            <wp:effectExtent l="0" t="0" r="0" b="762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4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610B">
        <w:rPr>
          <w:color w:val="000000"/>
          <w:sz w:val="24"/>
          <w:szCs w:val="24"/>
        </w:rPr>
        <w:t xml:space="preserve"> </w:t>
      </w:r>
      <w:r w:rsidR="00371FE5">
        <w:rPr>
          <w:color w:val="000000"/>
          <w:sz w:val="24"/>
          <w:szCs w:val="24"/>
        </w:rPr>
        <w:t xml:space="preserve">  </w:t>
      </w:r>
      <w:r w:rsidR="00006F87" w:rsidRPr="00FB4AC8">
        <w:rPr>
          <w:color w:val="000000"/>
          <w:sz w:val="24"/>
          <w:szCs w:val="24"/>
        </w:rPr>
        <w:t>PRIMAR</w:t>
      </w:r>
    </w:p>
    <w:p w14:paraId="7F6993AE" w14:textId="7F91422D" w:rsidR="00006F87" w:rsidRPr="00FB4AC8" w:rsidRDefault="00006F87" w:rsidP="00006F87">
      <w:pPr>
        <w:rPr>
          <w:color w:val="000000"/>
          <w:sz w:val="24"/>
          <w:szCs w:val="24"/>
        </w:rPr>
      </w:pPr>
      <w:r w:rsidRPr="00FB4AC8">
        <w:rPr>
          <w:color w:val="000000"/>
          <w:sz w:val="24"/>
          <w:szCs w:val="24"/>
        </w:rPr>
        <w:t>NR.</w:t>
      </w:r>
      <w:r w:rsidR="00FB4AC8">
        <w:rPr>
          <w:color w:val="000000"/>
          <w:sz w:val="24"/>
          <w:szCs w:val="24"/>
        </w:rPr>
        <w:t xml:space="preserve"> </w:t>
      </w:r>
      <w:r w:rsidR="003E4B13" w:rsidRPr="003E4B13">
        <w:rPr>
          <w:color w:val="000000"/>
          <w:sz w:val="24"/>
          <w:szCs w:val="24"/>
        </w:rPr>
        <w:t>66641</w:t>
      </w:r>
      <w:r w:rsidR="003E4B13">
        <w:rPr>
          <w:color w:val="000000"/>
          <w:sz w:val="24"/>
          <w:szCs w:val="24"/>
        </w:rPr>
        <w:t>/</w:t>
      </w:r>
      <w:r w:rsidR="00FE7ED8">
        <w:rPr>
          <w:color w:val="000000"/>
          <w:sz w:val="24"/>
          <w:szCs w:val="24"/>
        </w:rPr>
        <w:t>14.07.2023</w:t>
      </w:r>
    </w:p>
    <w:p w14:paraId="105388F4" w14:textId="77777777" w:rsidR="00006F87" w:rsidRPr="00FB4AC8" w:rsidRDefault="00006F87" w:rsidP="00006F87">
      <w:pPr>
        <w:rPr>
          <w:color w:val="000000"/>
          <w:sz w:val="24"/>
          <w:szCs w:val="24"/>
        </w:rPr>
      </w:pPr>
    </w:p>
    <w:p w14:paraId="6FB9AD2A" w14:textId="77777777" w:rsidR="00006F87" w:rsidRPr="00FB4AC8" w:rsidRDefault="00006F87" w:rsidP="00006F87">
      <w:pPr>
        <w:rPr>
          <w:color w:val="000000"/>
          <w:sz w:val="24"/>
          <w:szCs w:val="24"/>
        </w:rPr>
      </w:pPr>
    </w:p>
    <w:p w14:paraId="41350AC3" w14:textId="77777777" w:rsidR="00006F87" w:rsidRPr="00FB4AC8" w:rsidRDefault="00006F87" w:rsidP="00507285">
      <w:pPr>
        <w:jc w:val="center"/>
        <w:rPr>
          <w:color w:val="000000"/>
          <w:sz w:val="24"/>
          <w:szCs w:val="24"/>
        </w:rPr>
      </w:pPr>
    </w:p>
    <w:p w14:paraId="2AEAA0E6" w14:textId="710933F0" w:rsidR="00006F87" w:rsidRPr="00FB4AC8" w:rsidRDefault="00006F87" w:rsidP="00507285">
      <w:pPr>
        <w:jc w:val="center"/>
        <w:rPr>
          <w:b/>
          <w:bCs/>
          <w:color w:val="000000"/>
          <w:sz w:val="24"/>
          <w:szCs w:val="24"/>
        </w:rPr>
      </w:pPr>
      <w:r w:rsidRPr="00FB4AC8">
        <w:rPr>
          <w:b/>
          <w:bCs/>
          <w:color w:val="000000"/>
          <w:sz w:val="24"/>
          <w:szCs w:val="24"/>
        </w:rPr>
        <w:t>REFERAT DE APROBARE</w:t>
      </w:r>
    </w:p>
    <w:p w14:paraId="091A84EA" w14:textId="77777777" w:rsidR="00507285" w:rsidRPr="00FB4AC8" w:rsidRDefault="00507285" w:rsidP="00006F87">
      <w:pPr>
        <w:ind w:left="2880"/>
        <w:rPr>
          <w:color w:val="000000"/>
          <w:sz w:val="24"/>
          <w:szCs w:val="24"/>
        </w:rPr>
      </w:pPr>
    </w:p>
    <w:p w14:paraId="062B6B07" w14:textId="50D9968C" w:rsidR="00006F87" w:rsidRPr="00FB4AC8" w:rsidRDefault="00006F87" w:rsidP="00006F87">
      <w:pPr>
        <w:ind w:firstLine="720"/>
        <w:jc w:val="both"/>
        <w:rPr>
          <w:color w:val="000000"/>
          <w:sz w:val="24"/>
          <w:szCs w:val="24"/>
        </w:rPr>
      </w:pPr>
      <w:r w:rsidRPr="00FB4AC8">
        <w:rPr>
          <w:color w:val="000000"/>
          <w:sz w:val="24"/>
          <w:szCs w:val="24"/>
        </w:rPr>
        <w:t xml:space="preserve">Potrivit prevederilor Legii nr.50/1991, </w:t>
      </w:r>
      <w:r w:rsidR="002C44CD">
        <w:rPr>
          <w:color w:val="000000"/>
          <w:sz w:val="24"/>
          <w:szCs w:val="24"/>
        </w:rPr>
        <w:t>repub</w:t>
      </w:r>
      <w:r w:rsidR="006941E0">
        <w:rPr>
          <w:color w:val="000000"/>
          <w:sz w:val="24"/>
          <w:szCs w:val="24"/>
        </w:rPr>
        <w:t>l</w:t>
      </w:r>
      <w:r w:rsidR="002C44CD">
        <w:rPr>
          <w:color w:val="000000"/>
          <w:sz w:val="24"/>
          <w:szCs w:val="24"/>
        </w:rPr>
        <w:t>icat</w:t>
      </w:r>
      <w:r w:rsidR="006941E0">
        <w:rPr>
          <w:color w:val="000000"/>
          <w:sz w:val="24"/>
          <w:szCs w:val="24"/>
        </w:rPr>
        <w:t>ă</w:t>
      </w:r>
      <w:r w:rsidR="002C44CD">
        <w:rPr>
          <w:color w:val="000000"/>
          <w:sz w:val="24"/>
          <w:szCs w:val="24"/>
        </w:rPr>
        <w:t xml:space="preserve"> </w:t>
      </w:r>
      <w:r w:rsidRPr="00FB4AC8">
        <w:rPr>
          <w:color w:val="000000"/>
          <w:sz w:val="24"/>
          <w:szCs w:val="24"/>
        </w:rPr>
        <w:t>privind autorizarea executării lucrărilor de construcţii, cu modificările şi completările ulterioare, eliberarea autorizaţiilor de construire şi a certificatelor de urbanism se face în baza documentaţiilor de urbanism aprobate. Conform Legii 350/2001, privind amenajarea teritoriului şi urbanismul, cu modificările şi completările ulterioare, aprobarea documentaţiilor de urbanism se face de către Consiliul local.</w:t>
      </w:r>
    </w:p>
    <w:p w14:paraId="4AB5AC5B" w14:textId="77777777" w:rsidR="00006F87" w:rsidRPr="00FB4AC8" w:rsidRDefault="00006F87" w:rsidP="00006F87">
      <w:pPr>
        <w:ind w:firstLine="720"/>
        <w:jc w:val="both"/>
        <w:rPr>
          <w:color w:val="000000"/>
          <w:sz w:val="24"/>
          <w:szCs w:val="24"/>
        </w:rPr>
      </w:pPr>
      <w:r w:rsidRPr="00FB4AC8">
        <w:rPr>
          <w:color w:val="000000"/>
          <w:sz w:val="24"/>
          <w:szCs w:val="24"/>
        </w:rPr>
        <w:t>Potrivit prevederilor OUG 57/2019 art. 129 alin 2 lit c si art. 139, alin 3 lit e  Consiliul local al municipiului Bistriţa aprobă documentaţiile de amenajarea teritoriului şi de urbanism.</w:t>
      </w:r>
    </w:p>
    <w:p w14:paraId="36A1FD78" w14:textId="46EB7B25" w:rsidR="00006F87" w:rsidRPr="00FB4AC8" w:rsidRDefault="00006F87" w:rsidP="00006F87">
      <w:pPr>
        <w:ind w:hanging="720"/>
        <w:jc w:val="both"/>
        <w:rPr>
          <w:color w:val="000000"/>
          <w:sz w:val="24"/>
          <w:szCs w:val="24"/>
          <w:lang w:val="fr-FR"/>
        </w:rPr>
      </w:pPr>
      <w:r w:rsidRPr="00FB4AC8">
        <w:rPr>
          <w:color w:val="000000"/>
          <w:sz w:val="24"/>
          <w:szCs w:val="24"/>
        </w:rPr>
        <w:t xml:space="preserve">                       Documentaţia prezentă studiază posibilitatea</w:t>
      </w:r>
      <w:r w:rsidR="00996CCD" w:rsidRPr="00FB4AC8">
        <w:rPr>
          <w:color w:val="000000"/>
          <w:sz w:val="24"/>
          <w:szCs w:val="24"/>
        </w:rPr>
        <w:t xml:space="preserve"> </w:t>
      </w:r>
      <w:r w:rsidRPr="00FB4AC8">
        <w:rPr>
          <w:b/>
          <w:bCs/>
          <w:color w:val="000000"/>
          <w:sz w:val="24"/>
          <w:szCs w:val="24"/>
        </w:rPr>
        <w:t>"</w:t>
      </w:r>
      <w:r w:rsidR="00056336" w:rsidRPr="00056336">
        <w:t xml:space="preserve"> </w:t>
      </w:r>
      <w:r w:rsidR="00056336">
        <w:rPr>
          <w:b/>
          <w:bCs/>
          <w:color w:val="000000"/>
          <w:sz w:val="24"/>
          <w:szCs w:val="24"/>
        </w:rPr>
        <w:t>I</w:t>
      </w:r>
      <w:r w:rsidR="00056336" w:rsidRPr="00056336">
        <w:rPr>
          <w:b/>
          <w:bCs/>
          <w:color w:val="000000"/>
          <w:sz w:val="24"/>
          <w:szCs w:val="24"/>
        </w:rPr>
        <w:t>ntroduce</w:t>
      </w:r>
      <w:r w:rsidR="00056336">
        <w:rPr>
          <w:b/>
          <w:bCs/>
          <w:color w:val="000000"/>
          <w:sz w:val="24"/>
          <w:szCs w:val="24"/>
        </w:rPr>
        <w:t>rii</w:t>
      </w:r>
      <w:r w:rsidR="00056336" w:rsidRPr="00056336">
        <w:rPr>
          <w:b/>
          <w:bCs/>
          <w:color w:val="000000"/>
          <w:sz w:val="24"/>
          <w:szCs w:val="24"/>
        </w:rPr>
        <w:t xml:space="preserve"> în intravilan și construire case de locuit unifamiliale S(D)+P+1E</w:t>
      </w:r>
      <w:r w:rsidR="00996CCD" w:rsidRPr="00056336">
        <w:rPr>
          <w:b/>
          <w:bCs/>
          <w:color w:val="000000"/>
          <w:sz w:val="24"/>
          <w:szCs w:val="24"/>
        </w:rPr>
        <w:t>"</w:t>
      </w:r>
      <w:r w:rsidR="00996CCD" w:rsidRPr="00FB4AC8">
        <w:rPr>
          <w:color w:val="000000"/>
          <w:sz w:val="24"/>
          <w:szCs w:val="24"/>
        </w:rPr>
        <w:t xml:space="preserve">, in municipiul Bistrita, </w:t>
      </w:r>
      <w:r w:rsidR="00056336">
        <w:rPr>
          <w:color w:val="000000"/>
          <w:sz w:val="24"/>
          <w:szCs w:val="24"/>
        </w:rPr>
        <w:t>zona Valea Sigmirului</w:t>
      </w:r>
      <w:r w:rsidR="00996CCD" w:rsidRPr="00FB4AC8">
        <w:rPr>
          <w:color w:val="000000"/>
          <w:sz w:val="24"/>
          <w:szCs w:val="24"/>
        </w:rPr>
        <w:t>,</w:t>
      </w:r>
      <w:r w:rsidRPr="00FB4AC8">
        <w:rPr>
          <w:color w:val="000000"/>
          <w:sz w:val="24"/>
          <w:szCs w:val="24"/>
        </w:rPr>
        <w:t xml:space="preserve"> pe</w:t>
      </w:r>
      <w:r w:rsidR="00056336">
        <w:rPr>
          <w:color w:val="000000"/>
          <w:sz w:val="24"/>
          <w:szCs w:val="24"/>
        </w:rPr>
        <w:t xml:space="preserve"> </w:t>
      </w:r>
      <w:r w:rsidR="00056336" w:rsidRPr="00056336">
        <w:rPr>
          <w:color w:val="000000"/>
          <w:sz w:val="24"/>
          <w:szCs w:val="24"/>
        </w:rPr>
        <w:t>6 parcele de teren-situate în extravilanul Mun. Bistriţa și parțial în intravilan, în suprafaţă totală de 22224 mp (21497 mp -extravilan și 727 mp-intravilan), conform CF 89968; CF 85854; CF 90030; CF 77910; CF 90029; CF 59682</w:t>
      </w:r>
      <w:r w:rsidR="003E642E" w:rsidRPr="00FB4AC8">
        <w:rPr>
          <w:color w:val="000000"/>
          <w:sz w:val="24"/>
          <w:szCs w:val="24"/>
        </w:rPr>
        <w:t>,</w:t>
      </w:r>
      <w:r w:rsidRPr="00FB4AC8">
        <w:rPr>
          <w:color w:val="000000"/>
          <w:sz w:val="24"/>
          <w:szCs w:val="24"/>
        </w:rPr>
        <w:t xml:space="preserve"> cu respectarea regulamentului  aferent PUZ</w:t>
      </w:r>
      <w:r w:rsidRPr="00FB4AC8">
        <w:rPr>
          <w:color w:val="000000"/>
          <w:sz w:val="24"/>
          <w:szCs w:val="24"/>
          <w:lang w:val="fr-FR"/>
        </w:rPr>
        <w:t xml:space="preserve">.                                </w:t>
      </w:r>
    </w:p>
    <w:p w14:paraId="288BE49D" w14:textId="53663A04" w:rsidR="00006F87" w:rsidRPr="00FB4AC8" w:rsidRDefault="00006F87" w:rsidP="00006F87">
      <w:pPr>
        <w:pStyle w:val="BodyTextIndent"/>
        <w:ind w:left="0" w:firstLine="720"/>
        <w:jc w:val="both"/>
        <w:rPr>
          <w:color w:val="000000"/>
          <w:sz w:val="24"/>
          <w:szCs w:val="24"/>
        </w:rPr>
      </w:pPr>
      <w:r w:rsidRPr="00FB4AC8">
        <w:rPr>
          <w:color w:val="000000"/>
          <w:sz w:val="24"/>
          <w:szCs w:val="24"/>
        </w:rPr>
        <w:t xml:space="preserve">Având în vedere documentaţia de urbanism Plan Urbanistic Zonal întocmită de către arh. </w:t>
      </w:r>
      <w:r w:rsidR="003E642E" w:rsidRPr="00FB4AC8">
        <w:rPr>
          <w:color w:val="000000"/>
          <w:sz w:val="24"/>
          <w:szCs w:val="24"/>
        </w:rPr>
        <w:t xml:space="preserve">Mariana Rodica Michiu Dinescu </w:t>
      </w:r>
      <w:r w:rsidRPr="00FB4AC8">
        <w:rPr>
          <w:color w:val="000000"/>
          <w:sz w:val="24"/>
          <w:szCs w:val="24"/>
        </w:rPr>
        <w:t>înscrisa în Registrul Urbaniştilor din România, avizele solicitate prin certificatul de urbanism, condiţiile din avizele emise, propunerile urbanistice din documentaţie:</w:t>
      </w:r>
    </w:p>
    <w:p w14:paraId="19CE1DB9" w14:textId="5FFC07D3" w:rsidR="00006F87" w:rsidRPr="00FB4AC8" w:rsidRDefault="00006F87" w:rsidP="00006F87">
      <w:pPr>
        <w:pStyle w:val="BodyTextIndent"/>
        <w:ind w:left="0" w:firstLine="720"/>
        <w:jc w:val="both"/>
        <w:rPr>
          <w:color w:val="000000"/>
          <w:sz w:val="24"/>
          <w:szCs w:val="24"/>
        </w:rPr>
      </w:pPr>
      <w:r w:rsidRPr="00FB4AC8">
        <w:rPr>
          <w:color w:val="000000"/>
          <w:sz w:val="24"/>
          <w:szCs w:val="24"/>
        </w:rPr>
        <w:t>Propun aprobarea Proiectului de hotărâre  privind</w:t>
      </w:r>
      <w:r w:rsidR="003E642E" w:rsidRPr="00FB4AC8">
        <w:rPr>
          <w:color w:val="000000"/>
          <w:sz w:val="24"/>
          <w:szCs w:val="24"/>
        </w:rPr>
        <w:t xml:space="preserve"> Planul Urbanistic Zonal</w:t>
      </w:r>
      <w:r w:rsidR="00056336">
        <w:rPr>
          <w:color w:val="000000"/>
          <w:sz w:val="24"/>
          <w:szCs w:val="24"/>
        </w:rPr>
        <w:t xml:space="preserve"> </w:t>
      </w:r>
      <w:r w:rsidR="00056336" w:rsidRPr="00056336">
        <w:rPr>
          <w:b/>
          <w:bCs/>
          <w:color w:val="000000"/>
          <w:sz w:val="24"/>
          <w:szCs w:val="24"/>
        </w:rPr>
        <w:t>”</w:t>
      </w:r>
      <w:r w:rsidR="00056336">
        <w:rPr>
          <w:b/>
          <w:bCs/>
          <w:color w:val="000000"/>
          <w:sz w:val="24"/>
          <w:szCs w:val="24"/>
        </w:rPr>
        <w:t>I</w:t>
      </w:r>
      <w:r w:rsidR="00056336" w:rsidRPr="00056336">
        <w:rPr>
          <w:b/>
          <w:bCs/>
          <w:color w:val="000000"/>
          <w:sz w:val="24"/>
          <w:szCs w:val="24"/>
        </w:rPr>
        <w:t>ntroducere în intravilan și construire case de locuit unifamiliale S(D)+P+1E” in municipiul Bistrita, zona Valea Sigmirului</w:t>
      </w:r>
    </w:p>
    <w:p w14:paraId="0DE7A08A" w14:textId="3F05A7C0" w:rsidR="00006F87" w:rsidRPr="00FB4AC8" w:rsidRDefault="00006F87" w:rsidP="00592F02">
      <w:pPr>
        <w:pStyle w:val="BodyTextIndent"/>
        <w:ind w:left="0" w:firstLine="720"/>
        <w:jc w:val="center"/>
        <w:rPr>
          <w:color w:val="000000"/>
          <w:sz w:val="24"/>
          <w:szCs w:val="24"/>
        </w:rPr>
      </w:pPr>
    </w:p>
    <w:p w14:paraId="0A067553" w14:textId="689A08E3" w:rsidR="00006F87" w:rsidRPr="00FB4AC8" w:rsidRDefault="00006F87" w:rsidP="00592F02">
      <w:pPr>
        <w:jc w:val="center"/>
        <w:rPr>
          <w:color w:val="000000"/>
          <w:sz w:val="24"/>
          <w:szCs w:val="24"/>
        </w:rPr>
      </w:pPr>
      <w:r w:rsidRPr="00FB4AC8">
        <w:rPr>
          <w:color w:val="000000"/>
          <w:sz w:val="24"/>
          <w:szCs w:val="24"/>
        </w:rPr>
        <w:t>PRIMAR,</w:t>
      </w:r>
    </w:p>
    <w:p w14:paraId="34CFA48E" w14:textId="7853D297" w:rsidR="00006F87" w:rsidRPr="00FB4AC8" w:rsidRDefault="00006F87" w:rsidP="00592F02">
      <w:pPr>
        <w:jc w:val="center"/>
        <w:rPr>
          <w:color w:val="000000"/>
          <w:sz w:val="24"/>
          <w:szCs w:val="24"/>
        </w:rPr>
      </w:pPr>
      <w:r w:rsidRPr="00FB4AC8">
        <w:rPr>
          <w:color w:val="000000"/>
          <w:sz w:val="24"/>
          <w:szCs w:val="24"/>
        </w:rPr>
        <w:t>IOAN TURC</w:t>
      </w:r>
    </w:p>
    <w:p w14:paraId="1CE8A64B" w14:textId="77777777" w:rsidR="00006F87" w:rsidRPr="00FB4AC8" w:rsidRDefault="00006F87" w:rsidP="00006F87">
      <w:pPr>
        <w:rPr>
          <w:color w:val="000000"/>
          <w:sz w:val="24"/>
          <w:szCs w:val="24"/>
        </w:rPr>
      </w:pPr>
    </w:p>
    <w:p w14:paraId="24404265" w14:textId="4B2150FA" w:rsidR="00006F87" w:rsidRDefault="00006F87" w:rsidP="00006F87">
      <w:pPr>
        <w:rPr>
          <w:color w:val="000000"/>
          <w:sz w:val="24"/>
          <w:szCs w:val="24"/>
        </w:rPr>
      </w:pPr>
    </w:p>
    <w:p w14:paraId="582C6DB2" w14:textId="3B792E90" w:rsidR="00CB1AC9" w:rsidRDefault="00CB1AC9" w:rsidP="00006F87">
      <w:pPr>
        <w:rPr>
          <w:color w:val="000000"/>
          <w:sz w:val="24"/>
          <w:szCs w:val="24"/>
        </w:rPr>
      </w:pPr>
    </w:p>
    <w:p w14:paraId="32FC2F8B" w14:textId="0FB8AA30" w:rsidR="00CB1AC9" w:rsidRDefault="00CB1AC9" w:rsidP="00006F87">
      <w:pPr>
        <w:rPr>
          <w:color w:val="000000"/>
          <w:sz w:val="24"/>
          <w:szCs w:val="24"/>
        </w:rPr>
      </w:pPr>
    </w:p>
    <w:p w14:paraId="3A6599E0" w14:textId="66CD072E" w:rsidR="00CB1AC9" w:rsidRDefault="00CB1AC9" w:rsidP="00006F87">
      <w:pPr>
        <w:rPr>
          <w:color w:val="000000"/>
          <w:sz w:val="24"/>
          <w:szCs w:val="24"/>
        </w:rPr>
      </w:pPr>
    </w:p>
    <w:p w14:paraId="7ED5DA38" w14:textId="77777777" w:rsidR="00CB1AC9" w:rsidRDefault="00CB1AC9" w:rsidP="00006F87">
      <w:pPr>
        <w:rPr>
          <w:color w:val="000000"/>
          <w:sz w:val="24"/>
          <w:szCs w:val="24"/>
        </w:rPr>
      </w:pPr>
    </w:p>
    <w:p w14:paraId="35AD24DF" w14:textId="77777777" w:rsidR="0033149E" w:rsidRPr="00FB4AC8" w:rsidRDefault="0033149E" w:rsidP="00006F87">
      <w:pPr>
        <w:rPr>
          <w:color w:val="000000"/>
          <w:sz w:val="24"/>
          <w:szCs w:val="24"/>
        </w:rPr>
      </w:pPr>
    </w:p>
    <w:p w14:paraId="62D879D7" w14:textId="77777777" w:rsidR="00592F02" w:rsidRPr="00FB4AC8" w:rsidRDefault="00592F02" w:rsidP="00006F87">
      <w:pPr>
        <w:rPr>
          <w:color w:val="000000"/>
          <w:sz w:val="24"/>
          <w:szCs w:val="24"/>
        </w:rPr>
      </w:pPr>
    </w:p>
    <w:p w14:paraId="7A379DB1" w14:textId="3B03FCEB" w:rsidR="00006F87" w:rsidRPr="004E6283" w:rsidRDefault="00006F87">
      <w:pPr>
        <w:rPr>
          <w:color w:val="000000"/>
          <w:sz w:val="24"/>
          <w:szCs w:val="24"/>
        </w:rPr>
      </w:pPr>
      <w:r w:rsidRPr="00FB4AC8">
        <w:rPr>
          <w:color w:val="000000"/>
          <w:sz w:val="24"/>
          <w:szCs w:val="24"/>
        </w:rPr>
        <w:t>Intocmit</w:t>
      </w:r>
      <w:r w:rsidR="004E6283">
        <w:rPr>
          <w:color w:val="000000"/>
          <w:sz w:val="24"/>
          <w:szCs w:val="24"/>
        </w:rPr>
        <w:t>/</w:t>
      </w:r>
      <w:r w:rsidR="00592F02" w:rsidRPr="00FB4AC8">
        <w:rPr>
          <w:color w:val="000000"/>
          <w:sz w:val="24"/>
          <w:szCs w:val="24"/>
        </w:rPr>
        <w:t>Salagean Diana</w:t>
      </w:r>
      <w:r w:rsidRPr="00FB4AC8">
        <w:rPr>
          <w:color w:val="000000"/>
          <w:sz w:val="24"/>
          <w:szCs w:val="24"/>
        </w:rPr>
        <w:t>/</w:t>
      </w:r>
      <w:r w:rsidR="00CB1AC9">
        <w:rPr>
          <w:color w:val="000000"/>
          <w:sz w:val="24"/>
          <w:szCs w:val="24"/>
        </w:rPr>
        <w:t>3</w:t>
      </w:r>
      <w:r w:rsidRPr="00FB4AC8">
        <w:rPr>
          <w:color w:val="000000"/>
          <w:sz w:val="24"/>
          <w:szCs w:val="24"/>
        </w:rPr>
        <w:t>ex</w:t>
      </w:r>
    </w:p>
    <w:sectPr w:rsidR="00006F87" w:rsidRPr="004E6283" w:rsidSect="00CB1AC9">
      <w:pgSz w:w="12240" w:h="15840"/>
      <w:pgMar w:top="5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6415A"/>
    <w:multiLevelType w:val="hybridMultilevel"/>
    <w:tmpl w:val="AD10BD7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468B7465"/>
    <w:multiLevelType w:val="hybridMultilevel"/>
    <w:tmpl w:val="7CB6F7A8"/>
    <w:lvl w:ilvl="0" w:tplc="5ACA8B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397358">
    <w:abstractNumId w:val="0"/>
  </w:num>
  <w:num w:numId="2" w16cid:durableId="10577811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24D"/>
    <w:rsid w:val="00006F87"/>
    <w:rsid w:val="00017476"/>
    <w:rsid w:val="000178BA"/>
    <w:rsid w:val="00056336"/>
    <w:rsid w:val="00086348"/>
    <w:rsid w:val="000C65CA"/>
    <w:rsid w:val="000D17FF"/>
    <w:rsid w:val="000D7319"/>
    <w:rsid w:val="00125148"/>
    <w:rsid w:val="00153B9F"/>
    <w:rsid w:val="00160B46"/>
    <w:rsid w:val="00164E3F"/>
    <w:rsid w:val="001B65C3"/>
    <w:rsid w:val="001C4BFB"/>
    <w:rsid w:val="001C511C"/>
    <w:rsid w:val="001D2B7E"/>
    <w:rsid w:val="001E0046"/>
    <w:rsid w:val="001F3ADC"/>
    <w:rsid w:val="00223EE6"/>
    <w:rsid w:val="00233BBD"/>
    <w:rsid w:val="00260116"/>
    <w:rsid w:val="00285B78"/>
    <w:rsid w:val="002A74B6"/>
    <w:rsid w:val="002C44CD"/>
    <w:rsid w:val="002F1609"/>
    <w:rsid w:val="0033149E"/>
    <w:rsid w:val="00362CF7"/>
    <w:rsid w:val="00366D45"/>
    <w:rsid w:val="00371FE5"/>
    <w:rsid w:val="0038508A"/>
    <w:rsid w:val="003946AB"/>
    <w:rsid w:val="003A077E"/>
    <w:rsid w:val="003D4AE9"/>
    <w:rsid w:val="003E4B13"/>
    <w:rsid w:val="003E642E"/>
    <w:rsid w:val="003F60DE"/>
    <w:rsid w:val="00480CBE"/>
    <w:rsid w:val="00491723"/>
    <w:rsid w:val="004E2759"/>
    <w:rsid w:val="004E2DD3"/>
    <w:rsid w:val="004E6283"/>
    <w:rsid w:val="004E6D96"/>
    <w:rsid w:val="00507285"/>
    <w:rsid w:val="00511256"/>
    <w:rsid w:val="00533E5C"/>
    <w:rsid w:val="00572335"/>
    <w:rsid w:val="00586745"/>
    <w:rsid w:val="00592F02"/>
    <w:rsid w:val="006941E0"/>
    <w:rsid w:val="0069610B"/>
    <w:rsid w:val="006A7ED6"/>
    <w:rsid w:val="006F58F1"/>
    <w:rsid w:val="00734256"/>
    <w:rsid w:val="007714E5"/>
    <w:rsid w:val="007815EE"/>
    <w:rsid w:val="00790A02"/>
    <w:rsid w:val="007E02F7"/>
    <w:rsid w:val="00853C8E"/>
    <w:rsid w:val="00865271"/>
    <w:rsid w:val="00866F73"/>
    <w:rsid w:val="00871F1A"/>
    <w:rsid w:val="008814FD"/>
    <w:rsid w:val="008C133C"/>
    <w:rsid w:val="008E12B9"/>
    <w:rsid w:val="00920D8C"/>
    <w:rsid w:val="00947208"/>
    <w:rsid w:val="00973F83"/>
    <w:rsid w:val="0098502D"/>
    <w:rsid w:val="00985B78"/>
    <w:rsid w:val="0099518F"/>
    <w:rsid w:val="00996CCD"/>
    <w:rsid w:val="009D5820"/>
    <w:rsid w:val="009F2A5E"/>
    <w:rsid w:val="009F3009"/>
    <w:rsid w:val="00A06413"/>
    <w:rsid w:val="00A615C2"/>
    <w:rsid w:val="00AC20FA"/>
    <w:rsid w:val="00B312EF"/>
    <w:rsid w:val="00B36B71"/>
    <w:rsid w:val="00B37C59"/>
    <w:rsid w:val="00BD08BE"/>
    <w:rsid w:val="00BD2ABF"/>
    <w:rsid w:val="00BD663A"/>
    <w:rsid w:val="00C950E2"/>
    <w:rsid w:val="00CA7ECF"/>
    <w:rsid w:val="00CB1AC9"/>
    <w:rsid w:val="00CD426E"/>
    <w:rsid w:val="00D0675C"/>
    <w:rsid w:val="00D24223"/>
    <w:rsid w:val="00D448B4"/>
    <w:rsid w:val="00D80075"/>
    <w:rsid w:val="00D85C75"/>
    <w:rsid w:val="00D96B38"/>
    <w:rsid w:val="00D96D74"/>
    <w:rsid w:val="00DA124D"/>
    <w:rsid w:val="00DC1705"/>
    <w:rsid w:val="00E54607"/>
    <w:rsid w:val="00EF1AF1"/>
    <w:rsid w:val="00F10369"/>
    <w:rsid w:val="00F14B58"/>
    <w:rsid w:val="00F751F9"/>
    <w:rsid w:val="00F82068"/>
    <w:rsid w:val="00FB4AC8"/>
    <w:rsid w:val="00FD7E91"/>
    <w:rsid w:val="00FE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6D175"/>
  <w15:chartTrackingRefBased/>
  <w15:docId w15:val="{C18F37C7-9C6F-42F4-AA60-1BB23BACE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F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Heading1">
    <w:name w:val="heading 1"/>
    <w:basedOn w:val="Normal"/>
    <w:next w:val="Normal"/>
    <w:link w:val="Heading1Char"/>
    <w:qFormat/>
    <w:rsid w:val="00006F8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06F8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06F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06F87"/>
    <w:rPr>
      <w:rFonts w:ascii="Arial" w:eastAsia="Times New Roman" w:hAnsi="Arial" w:cs="Arial"/>
      <w:b/>
      <w:bCs/>
      <w:kern w:val="32"/>
      <w:sz w:val="32"/>
      <w:szCs w:val="32"/>
      <w:lang w:val="ro-RO"/>
    </w:rPr>
  </w:style>
  <w:style w:type="character" w:customStyle="1" w:styleId="Heading2Char">
    <w:name w:val="Heading 2 Char"/>
    <w:basedOn w:val="DefaultParagraphFont"/>
    <w:link w:val="Heading2"/>
    <w:semiHidden/>
    <w:rsid w:val="00006F87"/>
    <w:rPr>
      <w:rFonts w:ascii="Arial" w:eastAsia="Times New Roman" w:hAnsi="Arial" w:cs="Arial"/>
      <w:b/>
      <w:bCs/>
      <w:i/>
      <w:iCs/>
      <w:sz w:val="28"/>
      <w:szCs w:val="28"/>
      <w:lang w:val="ro-RO"/>
    </w:rPr>
  </w:style>
  <w:style w:type="paragraph" w:styleId="BodyTextIndent">
    <w:name w:val="Body Text Indent"/>
    <w:basedOn w:val="Normal"/>
    <w:link w:val="BodyTextIndentChar"/>
    <w:semiHidden/>
    <w:unhideWhenUsed/>
    <w:rsid w:val="00006F8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006F87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F103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0541C-2A03-40B2-9B04-9243EA73E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pc1</cp:lastModifiedBy>
  <cp:revision>19</cp:revision>
  <cp:lastPrinted>2023-07-14T08:56:00Z</cp:lastPrinted>
  <dcterms:created xsi:type="dcterms:W3CDTF">2022-07-20T07:14:00Z</dcterms:created>
  <dcterms:modified xsi:type="dcterms:W3CDTF">2023-07-14T09:13:00Z</dcterms:modified>
</cp:coreProperties>
</file>